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C9" w:rsidRDefault="00D81BCA">
      <w:r>
        <w:t xml:space="preserve">OŠ „Viktor Car </w:t>
      </w:r>
      <w:proofErr w:type="spellStart"/>
      <w:r>
        <w:t>Emin“,Donji</w:t>
      </w:r>
      <w:proofErr w:type="spellEnd"/>
      <w:r>
        <w:t xml:space="preserve"> </w:t>
      </w:r>
      <w:proofErr w:type="spellStart"/>
      <w:r>
        <w:t>Andrijevci</w:t>
      </w:r>
      <w:proofErr w:type="spellEnd"/>
    </w:p>
    <w:p w:rsidR="00D81BCA" w:rsidRDefault="00D81BCA">
      <w:r>
        <w:t>Trg kralja Tomislava 8</w:t>
      </w:r>
    </w:p>
    <w:p w:rsidR="00D81BCA" w:rsidRDefault="00D81BCA">
      <w:r>
        <w:t xml:space="preserve">35214 Donji </w:t>
      </w:r>
      <w:proofErr w:type="spellStart"/>
      <w:r>
        <w:t>Andrijevci</w:t>
      </w:r>
      <w:proofErr w:type="spellEnd"/>
    </w:p>
    <w:p w:rsidR="00D81BCA" w:rsidRDefault="00D81BCA">
      <w:r>
        <w:t>KLASA: 400-04/24-01/1</w:t>
      </w:r>
    </w:p>
    <w:p w:rsidR="00D81BCA" w:rsidRDefault="00D81BCA">
      <w:r>
        <w:t>URBROJ:2178-4-1-01-24-1</w:t>
      </w:r>
    </w:p>
    <w:p w:rsidR="00D81BCA" w:rsidRDefault="00D81BCA">
      <w:r>
        <w:t>D.Andrijevci,06.ožujka 2024.</w:t>
      </w:r>
    </w:p>
    <w:p w:rsidR="00D81BCA" w:rsidRDefault="00D81BCA">
      <w:r>
        <w:br/>
        <w:t>Obrazloženje izvještaja o izvršenju financijskog plana za 2023.g.</w:t>
      </w:r>
    </w:p>
    <w:p w:rsidR="00D81BCA" w:rsidRDefault="00D81BCA">
      <w:r>
        <w:t xml:space="preserve">Osnovna svrha izvještaja o izvršenju financijskog plana je praćenje izvršavanja plana u određenom vremenskom </w:t>
      </w:r>
      <w:proofErr w:type="spellStart"/>
      <w:r>
        <w:t>razdoblju.Škola</w:t>
      </w:r>
      <w:proofErr w:type="spellEnd"/>
      <w:r>
        <w:t xml:space="preserve"> se financira iz izvora županijskih </w:t>
      </w:r>
      <w:proofErr w:type="spellStart"/>
      <w:r>
        <w:t>sredstava,iz</w:t>
      </w:r>
      <w:proofErr w:type="spellEnd"/>
      <w:r>
        <w:t xml:space="preserve"> </w:t>
      </w:r>
      <w:r w:rsidR="00FC53BB">
        <w:t xml:space="preserve">vlastitih </w:t>
      </w:r>
      <w:proofErr w:type="spellStart"/>
      <w:r w:rsidR="00FC53BB">
        <w:t>prihoda,pomoći,prihoda</w:t>
      </w:r>
      <w:proofErr w:type="spellEnd"/>
      <w:r w:rsidR="00FC53BB">
        <w:t xml:space="preserve"> za posebne </w:t>
      </w:r>
      <w:proofErr w:type="spellStart"/>
      <w:r w:rsidR="00FC53BB">
        <w:t>namjene,a</w:t>
      </w:r>
      <w:proofErr w:type="spellEnd"/>
      <w:r w:rsidR="00FC53BB">
        <w:t xml:space="preserve"> plaće i naknade plaća iz sredstava MZO-a.</w:t>
      </w:r>
    </w:p>
    <w:p w:rsidR="00FC53BB" w:rsidRDefault="00FC53BB">
      <w:r>
        <w:t>IZVRŠENJE FINANCIJSKOG PLANA ZA 2023.GODINU PO IZVORIMA FINANCIRANJA</w:t>
      </w:r>
    </w:p>
    <w:p w:rsidR="00FC53BB" w:rsidRDefault="00FC53BB">
      <w:r>
        <w:t>IZVOR: 3.1. VLASTITI IZVORI</w:t>
      </w:r>
    </w:p>
    <w:p w:rsidR="00FC53BB" w:rsidRDefault="00FC53BB">
      <w:r>
        <w:t xml:space="preserve">Vlastiti prihodi su prihodi koje proračunski korisnik ostvari obavljanjem poslova na tržištu i u tržišnim uvjetima koji se ne financiraju iz proračuna prema članku 52.Zakona o </w:t>
      </w:r>
      <w:proofErr w:type="spellStart"/>
      <w:r>
        <w:t>proračunu.Kod</w:t>
      </w:r>
      <w:proofErr w:type="spellEnd"/>
      <w:r>
        <w:t xml:space="preserve"> ovog izvora prihodi se odnose na prihode od iznajmljivanja školske športske dvorane </w:t>
      </w:r>
      <w:r w:rsidR="00BD5B46">
        <w:t xml:space="preserve">te prodaje starog papira </w:t>
      </w:r>
      <w:r>
        <w:t>i ostvareni su</w:t>
      </w:r>
      <w:r w:rsidR="00BD5B46">
        <w:t xml:space="preserve"> u nešto većem iznosu u odnosu na isto izvještajno razdoblje 2022.godine zbog povećanog iznajmljivanja školske sportske dvorane.</w:t>
      </w:r>
    </w:p>
    <w:p w:rsidR="00BD5B46" w:rsidRDefault="00BD5B46">
      <w:r>
        <w:t>IZVOR: 4.2. PRIHODI ZA POSEBNE NAMJENE</w:t>
      </w:r>
    </w:p>
    <w:p w:rsidR="00B64042" w:rsidRDefault="00BD5B46">
      <w:r>
        <w:t xml:space="preserve">Na ovom izvoru došlo je do povećanja u odnosu na isto razdoblje prošle godine jer su proglašenjem prestanka </w:t>
      </w:r>
      <w:proofErr w:type="spellStart"/>
      <w:r>
        <w:t>epid.mjera</w:t>
      </w:r>
      <w:proofErr w:type="spellEnd"/>
      <w:r>
        <w:t xml:space="preserve"> s</w:t>
      </w:r>
      <w:r w:rsidR="00B64042">
        <w:t>t</w:t>
      </w:r>
      <w:r>
        <w:t>voreni uvjeti za realizacijom izvannastavnih i izvanškolskih aktivnosti</w:t>
      </w:r>
      <w:r w:rsidR="00B64042">
        <w:t xml:space="preserve"> (posjeta učenika kino predstavama te izleti učenika) . Na ovom izvoru vode se i sredstva od uplate učenika za osiguranje.</w:t>
      </w:r>
    </w:p>
    <w:p w:rsidR="00B64042" w:rsidRDefault="00B64042">
      <w:r>
        <w:t>IZVOR: 5.3.POMOĆI-PK</w:t>
      </w:r>
    </w:p>
    <w:p w:rsidR="00B64042" w:rsidRDefault="00630D04">
      <w:r>
        <w:t>Na ovom izvoru financiranja</w:t>
      </w:r>
      <w:r w:rsidR="00F914AD">
        <w:t xml:space="preserve"> najveću stavku čine troškovi za plaće i naknade plaća zaposlenika. Ostale                                        </w:t>
      </w:r>
    </w:p>
    <w:p w:rsidR="00F914AD" w:rsidRDefault="00F914AD">
      <w:r>
        <w:t>uplate odnose se na uplatu Ministarstva za nabavku higijenskih potrepština i dispanzera, knjige u knjižnicama te za besplatne udžbenike za učenike.</w:t>
      </w:r>
    </w:p>
    <w:p w:rsidR="00F914AD" w:rsidRDefault="00F914AD">
      <w:r>
        <w:t>IZVOR: 5.1. POMOĆI BPŽ</w:t>
      </w:r>
    </w:p>
    <w:p w:rsidR="00F914AD" w:rsidRDefault="00F914AD">
      <w:r>
        <w:t xml:space="preserve">Sredstva se odnose na novčana sredstva za provedbu realizacije </w:t>
      </w:r>
      <w:proofErr w:type="spellStart"/>
      <w:r>
        <w:t>projekta“Školske</w:t>
      </w:r>
      <w:proofErr w:type="spellEnd"/>
      <w:r>
        <w:t xml:space="preserve"> sheme“, </w:t>
      </w:r>
      <w:r w:rsidR="00DA2A5C">
        <w:t>projekt „Osiguranje školske kuhinje za djecu u riziku od siromaštva“ te projekt „Medni dan“.</w:t>
      </w:r>
    </w:p>
    <w:p w:rsidR="0006479E" w:rsidRDefault="0006479E"/>
    <w:p w:rsidR="0006479E" w:rsidRDefault="0006479E">
      <w:r>
        <w:t>IZVOR:OPĆI PRIHODI I PRIMICI</w:t>
      </w:r>
    </w:p>
    <w:p w:rsidR="0006479E" w:rsidRDefault="0006479E">
      <w:r>
        <w:t xml:space="preserve">Rashodi poslovanja i rashodi za nabavu nefinancijske imovine ostvareni su u ukupnom iznosu od 1.203.280,26 eura te su raspoređeni po </w:t>
      </w:r>
      <w:proofErr w:type="spellStart"/>
      <w:r>
        <w:t>programima,aktivnostima</w:t>
      </w:r>
      <w:proofErr w:type="spellEnd"/>
      <w:r>
        <w:t xml:space="preserve"> i izvorima financiranja.</w:t>
      </w:r>
    </w:p>
    <w:p w:rsidR="001A59F8" w:rsidRDefault="0006479E">
      <w:r>
        <w:lastRenderedPageBreak/>
        <w:t xml:space="preserve">Što se tiče decentraliziranih </w:t>
      </w:r>
      <w:proofErr w:type="spellStart"/>
      <w:r>
        <w:t>sredstava,oni</w:t>
      </w:r>
      <w:proofErr w:type="spellEnd"/>
      <w:r>
        <w:t xml:space="preserve"> pokrivaju troškove zaposlenih i ostale materijalne rashode kao što su rashodi za materijal i </w:t>
      </w:r>
      <w:proofErr w:type="spellStart"/>
      <w:r>
        <w:t>energiju,rashodi</w:t>
      </w:r>
      <w:proofErr w:type="spellEnd"/>
      <w:r>
        <w:t xml:space="preserve"> za </w:t>
      </w:r>
      <w:proofErr w:type="spellStart"/>
      <w:r>
        <w:t>usluge,financijske</w:t>
      </w:r>
      <w:proofErr w:type="spellEnd"/>
      <w:r>
        <w:t xml:space="preserve"> rashode te ostale nespomenute rashode i u odnosu na plan ostvareni su u </w:t>
      </w:r>
      <w:r w:rsidR="00637BA7">
        <w:t>visini</w:t>
      </w:r>
      <w:r>
        <w:t xml:space="preserve"> 94,89</w:t>
      </w:r>
      <w:r w:rsidR="00F73D70">
        <w:t>%.</w:t>
      </w:r>
    </w:p>
    <w:p w:rsidR="001A59F8" w:rsidRDefault="001A59F8">
      <w:r>
        <w:t>Prihodi poslovanja ostvareni su u ukupnom iznosu od 1.176.385,42 eura.</w:t>
      </w:r>
      <w:bookmarkStart w:id="0" w:name="_GoBack"/>
      <w:bookmarkEnd w:id="0"/>
    </w:p>
    <w:p w:rsidR="00F73D70" w:rsidRDefault="00F73D70">
      <w:r>
        <w:t>Prihodi za posebne namjene-PK –ostvareni su u visini 81,72od planiranog.</w:t>
      </w:r>
    </w:p>
    <w:p w:rsidR="00F73D70" w:rsidRDefault="00F73D70">
      <w:r>
        <w:t>Pomoći-PK-ostvarenje 92,61% od planiranog</w:t>
      </w:r>
    </w:p>
    <w:p w:rsidR="00F73D70" w:rsidRDefault="00F73D70">
      <w:r>
        <w:t>Pomoći -BPŽ</w:t>
      </w:r>
    </w:p>
    <w:p w:rsidR="00F73D70" w:rsidRDefault="00F73D70">
      <w:r>
        <w:t xml:space="preserve">Osiguranje školske prehrane za djecu u riziku od siromaštva-ostvarenje prihoda u 100% </w:t>
      </w:r>
      <w:r w:rsidR="00637BA7">
        <w:t xml:space="preserve">iznosu od </w:t>
      </w:r>
      <w:proofErr w:type="spellStart"/>
      <w:r w:rsidR="00637BA7">
        <w:t>planiranog.Od</w:t>
      </w:r>
      <w:proofErr w:type="spellEnd"/>
      <w:r w:rsidR="00637BA7">
        <w:t xml:space="preserve"> početka nove školske godine 2023/2024 nismo sudjelovali u tom projektu. </w:t>
      </w:r>
    </w:p>
    <w:p w:rsidR="00637BA7" w:rsidRDefault="00637BA7">
      <w:r>
        <w:t>Projekt Školska shema-ostvareno u visini 51,46%</w:t>
      </w:r>
    </w:p>
    <w:p w:rsidR="00637BA7" w:rsidRDefault="00637BA7">
      <w:r>
        <w:t>Od početka nove školske godine 2023/2024 nismo sudjelovali u tom projektu.</w:t>
      </w:r>
    </w:p>
    <w:p w:rsidR="001A59F8" w:rsidRDefault="001A59F8"/>
    <w:p w:rsidR="001A59F8" w:rsidRDefault="001A59F8">
      <w:r>
        <w:t>Voditeljica računovodstva                                                   Ravnateljica</w:t>
      </w:r>
    </w:p>
    <w:p w:rsidR="001A59F8" w:rsidRDefault="001A59F8">
      <w:r>
        <w:t xml:space="preserve">Anđa </w:t>
      </w:r>
      <w:proofErr w:type="spellStart"/>
      <w:r>
        <w:t>Lujić</w:t>
      </w:r>
      <w:proofErr w:type="spellEnd"/>
      <w:r>
        <w:t xml:space="preserve">                                                                               Mirta </w:t>
      </w:r>
      <w:proofErr w:type="spellStart"/>
      <w:r>
        <w:t>Degmečić</w:t>
      </w:r>
      <w:proofErr w:type="spellEnd"/>
    </w:p>
    <w:p w:rsidR="00637BA7" w:rsidRDefault="00637BA7"/>
    <w:p w:rsidR="00DA2A5C" w:rsidRDefault="00DA2A5C"/>
    <w:p w:rsidR="00DA2A5C" w:rsidRDefault="00DA2A5C"/>
    <w:p w:rsidR="00F914AD" w:rsidRDefault="00F914AD"/>
    <w:p w:rsidR="00B64042" w:rsidRDefault="00B64042"/>
    <w:sectPr w:rsidR="00B64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CA"/>
    <w:rsid w:val="0006479E"/>
    <w:rsid w:val="001A59F8"/>
    <w:rsid w:val="00424EC9"/>
    <w:rsid w:val="00630D04"/>
    <w:rsid w:val="00637BA7"/>
    <w:rsid w:val="00925B40"/>
    <w:rsid w:val="00B64042"/>
    <w:rsid w:val="00BD5B46"/>
    <w:rsid w:val="00D81BCA"/>
    <w:rsid w:val="00DA2A5C"/>
    <w:rsid w:val="00F73D70"/>
    <w:rsid w:val="00F914AD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FF74"/>
  <w15:chartTrackingRefBased/>
  <w15:docId w15:val="{73150583-2117-4F01-B374-259C1BAC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2024-03-05T06:34:00Z</dcterms:created>
  <dcterms:modified xsi:type="dcterms:W3CDTF">2024-03-05T08:28:00Z</dcterms:modified>
</cp:coreProperties>
</file>